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6BABFC0E" w:rsidR="00373B28" w:rsidRDefault="00373B28">
      <w:r>
        <w:t xml:space="preserve">The following privacy statement explains how we, </w:t>
      </w:r>
      <w:r w:rsidR="005F214F" w:rsidRPr="005F214F">
        <w:rPr>
          <w:b/>
          <w:bCs/>
        </w:rPr>
        <w:t>Decidebloom Ltd T/A Stoneacre</w:t>
      </w:r>
      <w:r w:rsidRPr="005F214F">
        <w:t xml:space="preserve"> </w:t>
      </w:r>
      <w:r>
        <w:t xml:space="preserve">protect </w:t>
      </w:r>
      <w:proofErr w:type="gramStart"/>
      <w:r>
        <w:t>visitors</w:t>
      </w:r>
      <w:proofErr w:type="gramEnd"/>
      <w:r>
        <w:t xml:space="preserve">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w:t>
      </w:r>
      <w:proofErr w:type="gramStart"/>
      <w:r>
        <w:t>loss</w:t>
      </w:r>
      <w:proofErr w:type="gramEnd"/>
      <w:r>
        <w:t xml:space="preserve"> or corruption. Only authorised personnel have access to personally identifiable information submitted through the website. Such employees are required to maintain the confidentiality of this sensitive data. </w:t>
      </w:r>
    </w:p>
    <w:p w14:paraId="1571CE15" w14:textId="59B86BEA" w:rsidR="00373B28" w:rsidRPr="00CA7FE8" w:rsidRDefault="00373B28">
      <w:pPr>
        <w:rPr>
          <w:b/>
          <w:bCs/>
          <w:color w:val="FF0000"/>
        </w:rPr>
      </w:pPr>
      <w:r>
        <w:t xml:space="preserve">As defined by the Data Protection Act 2018 (DPA, UK GDPR) </w:t>
      </w:r>
      <w:r w:rsidR="005F214F" w:rsidRPr="005F214F">
        <w:rPr>
          <w:b/>
          <w:bCs/>
        </w:rPr>
        <w:t>Decidebloom Ltd T/A Stoneacre</w:t>
      </w:r>
      <w:r w:rsidRPr="005F214F">
        <w:rPr>
          <w:b/>
          <w:bCs/>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Officer (or equivalent). </w:t>
      </w:r>
      <w:r w:rsidR="005F214F" w:rsidRPr="005F214F">
        <w:rPr>
          <w:b/>
          <w:bCs/>
        </w:rPr>
        <w:t>Nigel Wood</w:t>
      </w:r>
      <w:r w:rsidRPr="005F214F">
        <w:t xml:space="preserve"> </w:t>
      </w:r>
      <w:r>
        <w:t xml:space="preserve">can be contacted at </w:t>
      </w:r>
      <w:r w:rsidR="005F214F" w:rsidRPr="005F214F">
        <w:rPr>
          <w:b/>
          <w:bCs/>
        </w:rPr>
        <w:t>group.compliance@stoneacre.co.uk</w:t>
      </w:r>
      <w:r w:rsidRPr="005F214F">
        <w:rPr>
          <w:b/>
          <w:bCs/>
        </w:rPr>
        <w:t xml:space="preserve"> </w:t>
      </w:r>
    </w:p>
    <w:p w14:paraId="282AC104" w14:textId="359BC0CB" w:rsidR="00CA7FE8" w:rsidRPr="00CA7FE8" w:rsidRDefault="00373B28">
      <w:pPr>
        <w:rPr>
          <w:b/>
          <w:bCs/>
        </w:rPr>
      </w:pPr>
      <w:r>
        <w:t xml:space="preserve">The recruitment software we use via this website is supplied by Net-Worx (2001) Ltd (trading as </w:t>
      </w:r>
      <w:proofErr w:type="spellStart"/>
      <w:r>
        <w:t>networx</w:t>
      </w:r>
      <w:proofErr w:type="spellEnd"/>
      <w:r>
        <w:t xml:space="preserve">) and they are defined as a </w:t>
      </w:r>
      <w:r w:rsidRPr="00373B28">
        <w:rPr>
          <w:b/>
          <w:bCs/>
        </w:rPr>
        <w:t>Data Processor</w:t>
      </w:r>
      <w:r>
        <w:t xml:space="preserve"> under the DPA 2018 (UK GDPR). They will only process your data in accordance with our instructions. </w:t>
      </w:r>
      <w:proofErr w:type="spellStart"/>
      <w:r>
        <w:t>networx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w:t>
      </w:r>
      <w:r w:rsidRPr="00CA7FE8">
        <w:rPr>
          <w:b/>
          <w:bCs/>
        </w:rPr>
        <w:t>Rob Baker</w:t>
      </w:r>
      <w:r>
        <w:t xml:space="preserve"> and can be contacted at </w:t>
      </w:r>
      <w:hyperlink r:id="rId5" w:history="1">
        <w:r w:rsidRPr="00CA7FE8">
          <w:rPr>
            <w:rStyle w:val="Hyperlink"/>
            <w:b/>
            <w:bCs/>
          </w:rPr>
          <w:t>dpo@networxrecruitment.com</w:t>
        </w:r>
      </w:hyperlink>
      <w:r w:rsidRPr="00CA7FE8">
        <w:rPr>
          <w:b/>
          <w:bCs/>
        </w:rPr>
        <w:t xml:space="preserve"> </w:t>
      </w:r>
    </w:p>
    <w:p w14:paraId="087E36CE" w14:textId="55F659A7"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w:t>
      </w:r>
      <w:r>
        <w:lastRenderedPageBreak/>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773FCDE1" w:rsidR="00373B28" w:rsidRDefault="00373B28">
      <w:r>
        <w:t xml:space="preserve">Your candidate account will be deactivated after </w:t>
      </w:r>
      <w:r w:rsidR="005F214F" w:rsidRPr="005F214F">
        <w:rPr>
          <w:b/>
          <w:bCs/>
        </w:rPr>
        <w:t>12 months</w:t>
      </w:r>
      <w:r w:rsidRPr="005F214F">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w:t>
      </w:r>
      <w:proofErr w:type="gramStart"/>
      <w:r>
        <w:t>alteration</w:t>
      </w:r>
      <w:proofErr w:type="gramEnd"/>
      <w:r>
        <w:t xml:space="preserve">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245658"/>
    <w:rsid w:val="00373B28"/>
    <w:rsid w:val="004C3C7E"/>
    <w:rsid w:val="005F214F"/>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networxrecruitme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Sarah Waddington</cp:lastModifiedBy>
  <cp:revision>3</cp:revision>
  <cp:lastPrinted>2023-03-24T14:26:00Z</cp:lastPrinted>
  <dcterms:created xsi:type="dcterms:W3CDTF">2023-03-24T10:53:00Z</dcterms:created>
  <dcterms:modified xsi:type="dcterms:W3CDTF">2023-03-24T16:17:00Z</dcterms:modified>
</cp:coreProperties>
</file>